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D036" w14:textId="77777777" w:rsidR="00947FDE" w:rsidRPr="00FF7285" w:rsidRDefault="00947FDE" w:rsidP="00FF7285">
      <w:pPr>
        <w:pStyle w:val="ListParagraph"/>
        <w:numPr>
          <w:ilvl w:val="0"/>
          <w:numId w:val="5"/>
        </w:numPr>
        <w:spacing w:before="240"/>
        <w:jc w:val="both"/>
        <w:rPr>
          <w:rFonts w:ascii="Arial" w:hAnsi="Arial" w:cs="Arial"/>
          <w:bCs/>
          <w:spacing w:val="-3"/>
          <w:sz w:val="22"/>
          <w:szCs w:val="22"/>
        </w:rPr>
      </w:pPr>
      <w:bookmarkStart w:id="0" w:name="_GoBack"/>
      <w:bookmarkEnd w:id="0"/>
      <w:r w:rsidRPr="00FF7285">
        <w:rPr>
          <w:rFonts w:ascii="Arial" w:hAnsi="Arial" w:cs="Arial"/>
          <w:bCs/>
          <w:spacing w:val="-3"/>
          <w:sz w:val="22"/>
          <w:szCs w:val="22"/>
        </w:rPr>
        <w:t xml:space="preserve">The Bill </w:t>
      </w:r>
      <w:r w:rsidR="007C279C" w:rsidRPr="00FF7285">
        <w:rPr>
          <w:rFonts w:ascii="Arial" w:hAnsi="Arial" w:cs="Arial"/>
          <w:bCs/>
          <w:spacing w:val="-3"/>
          <w:sz w:val="22"/>
          <w:szCs w:val="22"/>
        </w:rPr>
        <w:t>amends</w:t>
      </w:r>
      <w:r w:rsidRPr="00FF7285">
        <w:rPr>
          <w:rFonts w:ascii="Arial" w:hAnsi="Arial" w:cs="Arial"/>
          <w:bCs/>
          <w:spacing w:val="-3"/>
          <w:sz w:val="22"/>
          <w:szCs w:val="22"/>
        </w:rPr>
        <w:t xml:space="preserve"> the </w:t>
      </w:r>
      <w:r w:rsidRPr="00FF7285">
        <w:rPr>
          <w:rFonts w:ascii="Arial" w:hAnsi="Arial" w:cs="Arial"/>
          <w:bCs/>
          <w:i/>
          <w:spacing w:val="-3"/>
          <w:sz w:val="22"/>
          <w:szCs w:val="22"/>
        </w:rPr>
        <w:t>Heavy Vehicle National Law Act 2012</w:t>
      </w:r>
      <w:r w:rsidRPr="00FF7285">
        <w:rPr>
          <w:rFonts w:ascii="Arial" w:hAnsi="Arial" w:cs="Arial"/>
          <w:bCs/>
          <w:spacing w:val="-3"/>
          <w:sz w:val="22"/>
          <w:szCs w:val="22"/>
        </w:rPr>
        <w:t xml:space="preserve"> (HVNL) </w:t>
      </w:r>
      <w:r w:rsidR="00FC4F12" w:rsidRPr="00FF7285">
        <w:rPr>
          <w:rFonts w:ascii="Arial" w:hAnsi="Arial" w:cs="Arial"/>
          <w:bCs/>
          <w:spacing w:val="-3"/>
          <w:sz w:val="22"/>
          <w:szCs w:val="22"/>
        </w:rPr>
        <w:t xml:space="preserve">to improve safety and productivity in the heavy vehicle transport industry, </w:t>
      </w:r>
      <w:r w:rsidR="007C279C" w:rsidRPr="00FF7285">
        <w:rPr>
          <w:rFonts w:ascii="Arial" w:hAnsi="Arial" w:cs="Arial"/>
          <w:bCs/>
          <w:spacing w:val="-3"/>
          <w:sz w:val="22"/>
          <w:szCs w:val="22"/>
        </w:rPr>
        <w:t xml:space="preserve">and </w:t>
      </w:r>
      <w:r w:rsidR="00FC4F12" w:rsidRPr="00FF7285">
        <w:rPr>
          <w:rFonts w:ascii="Arial" w:hAnsi="Arial" w:cs="Arial"/>
          <w:bCs/>
          <w:spacing w:val="-3"/>
          <w:sz w:val="22"/>
          <w:szCs w:val="22"/>
        </w:rPr>
        <w:t xml:space="preserve">amends </w:t>
      </w:r>
      <w:r w:rsidR="007C279C" w:rsidRPr="00FF7285">
        <w:rPr>
          <w:rFonts w:ascii="Arial" w:hAnsi="Arial" w:cs="Arial"/>
          <w:bCs/>
          <w:spacing w:val="-3"/>
          <w:sz w:val="22"/>
          <w:szCs w:val="22"/>
        </w:rPr>
        <w:t xml:space="preserve">Queensland transport laws </w:t>
      </w:r>
      <w:r w:rsidRPr="00FF7285">
        <w:rPr>
          <w:rFonts w:ascii="Arial" w:hAnsi="Arial" w:cs="Arial"/>
          <w:bCs/>
          <w:spacing w:val="-3"/>
          <w:sz w:val="22"/>
          <w:szCs w:val="22"/>
        </w:rPr>
        <w:t>to improve road safety, clarify duties of drivers involved in crashes and to improve the customer experience for learner licence applicants.</w:t>
      </w:r>
    </w:p>
    <w:p w14:paraId="025476E5" w14:textId="77777777" w:rsidR="00947FDE" w:rsidRPr="00947FDE" w:rsidRDefault="00947FDE"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947FDE">
        <w:rPr>
          <w:rFonts w:ascii="Arial" w:hAnsi="Arial" w:cs="Arial"/>
          <w:bCs/>
          <w:spacing w:val="-3"/>
          <w:sz w:val="22"/>
          <w:szCs w:val="22"/>
        </w:rPr>
        <w:t xml:space="preserve">The </w:t>
      </w:r>
      <w:r w:rsidR="007C279C">
        <w:rPr>
          <w:rFonts w:ascii="Arial" w:hAnsi="Arial" w:cs="Arial"/>
          <w:bCs/>
          <w:spacing w:val="-3"/>
          <w:sz w:val="22"/>
          <w:szCs w:val="22"/>
        </w:rPr>
        <w:t xml:space="preserve">HVNL </w:t>
      </w:r>
      <w:r w:rsidRPr="00947FDE">
        <w:rPr>
          <w:rFonts w:ascii="Arial" w:hAnsi="Arial" w:cs="Arial"/>
          <w:bCs/>
          <w:spacing w:val="-3"/>
          <w:sz w:val="22"/>
          <w:szCs w:val="22"/>
        </w:rPr>
        <w:t xml:space="preserve">amendments are part of an ongoing </w:t>
      </w:r>
      <w:r w:rsidR="00F52B7A">
        <w:rPr>
          <w:rFonts w:ascii="Arial" w:hAnsi="Arial" w:cs="Arial"/>
          <w:bCs/>
          <w:spacing w:val="-3"/>
          <w:sz w:val="22"/>
          <w:szCs w:val="22"/>
        </w:rPr>
        <w:t xml:space="preserve">national </w:t>
      </w:r>
      <w:r w:rsidRPr="00947FDE">
        <w:rPr>
          <w:rFonts w:ascii="Arial" w:hAnsi="Arial" w:cs="Arial"/>
          <w:bCs/>
          <w:spacing w:val="-3"/>
          <w:sz w:val="22"/>
          <w:szCs w:val="22"/>
        </w:rPr>
        <w:t xml:space="preserve">review and maintenance process. The Bill amends the HVNL </w:t>
      </w:r>
      <w:r>
        <w:rPr>
          <w:rFonts w:ascii="Arial" w:hAnsi="Arial" w:cs="Arial"/>
          <w:bCs/>
          <w:spacing w:val="-3"/>
          <w:sz w:val="22"/>
          <w:szCs w:val="22"/>
        </w:rPr>
        <w:t>to implement</w:t>
      </w:r>
      <w:r w:rsidRPr="00947FDE">
        <w:rPr>
          <w:rFonts w:ascii="Arial" w:hAnsi="Arial" w:cs="Arial"/>
          <w:bCs/>
          <w:spacing w:val="-3"/>
          <w:sz w:val="22"/>
          <w:szCs w:val="22"/>
        </w:rPr>
        <w:t xml:space="preserve"> the following nationally agreed reforms:</w:t>
      </w:r>
    </w:p>
    <w:p w14:paraId="7D61E968" w14:textId="77777777" w:rsidR="00947FDE" w:rsidRPr="00C93EB9" w:rsidRDefault="00947FDE" w:rsidP="00C93EB9">
      <w:pPr>
        <w:numPr>
          <w:ilvl w:val="1"/>
          <w:numId w:val="1"/>
        </w:numPr>
        <w:tabs>
          <w:tab w:val="clear" w:pos="1443"/>
          <w:tab w:val="num" w:pos="814"/>
        </w:tabs>
        <w:spacing w:before="120"/>
        <w:ind w:left="811" w:hanging="454"/>
        <w:jc w:val="both"/>
        <w:rPr>
          <w:rFonts w:ascii="Arial" w:hAnsi="Arial" w:cs="Arial"/>
          <w:sz w:val="22"/>
          <w:szCs w:val="22"/>
        </w:rPr>
      </w:pPr>
      <w:r w:rsidRPr="00C93EB9">
        <w:rPr>
          <w:rFonts w:ascii="Arial" w:hAnsi="Arial" w:cs="Arial"/>
          <w:sz w:val="22"/>
          <w:szCs w:val="22"/>
        </w:rPr>
        <w:t>extending executive officer liability (EOL) due diligence obligations to non-chain of responsibility safety-related offences for which they are currently liable;</w:t>
      </w:r>
    </w:p>
    <w:p w14:paraId="30444028" w14:textId="77777777" w:rsidR="00947FDE" w:rsidRPr="00C93EB9" w:rsidRDefault="00947FDE" w:rsidP="00C93EB9">
      <w:pPr>
        <w:numPr>
          <w:ilvl w:val="1"/>
          <w:numId w:val="1"/>
        </w:numPr>
        <w:tabs>
          <w:tab w:val="clear" w:pos="1443"/>
          <w:tab w:val="num" w:pos="814"/>
        </w:tabs>
        <w:spacing w:before="120"/>
        <w:ind w:left="811" w:hanging="454"/>
        <w:jc w:val="both"/>
        <w:rPr>
          <w:rFonts w:ascii="Arial" w:hAnsi="Arial" w:cs="Arial"/>
          <w:sz w:val="22"/>
          <w:szCs w:val="22"/>
        </w:rPr>
      </w:pPr>
      <w:r w:rsidRPr="00C93EB9">
        <w:rPr>
          <w:rFonts w:ascii="Arial" w:hAnsi="Arial" w:cs="Arial"/>
          <w:sz w:val="22"/>
          <w:szCs w:val="22"/>
        </w:rPr>
        <w:t>the ongoing registration of heavy vehicles under the legislation of participating jurisdictions;</w:t>
      </w:r>
      <w:r w:rsidR="00C93EB9">
        <w:rPr>
          <w:rFonts w:ascii="Arial" w:hAnsi="Arial" w:cs="Arial"/>
          <w:sz w:val="22"/>
          <w:szCs w:val="22"/>
        </w:rPr>
        <w:t xml:space="preserve"> and</w:t>
      </w:r>
    </w:p>
    <w:p w14:paraId="455E1560" w14:textId="77777777" w:rsidR="00947FDE" w:rsidRPr="00C93EB9" w:rsidRDefault="00947FDE" w:rsidP="00C93EB9">
      <w:pPr>
        <w:numPr>
          <w:ilvl w:val="1"/>
          <w:numId w:val="1"/>
        </w:numPr>
        <w:tabs>
          <w:tab w:val="clear" w:pos="1443"/>
          <w:tab w:val="num" w:pos="814"/>
        </w:tabs>
        <w:spacing w:before="120"/>
        <w:ind w:left="811" w:hanging="454"/>
        <w:jc w:val="both"/>
        <w:rPr>
          <w:rFonts w:ascii="Arial" w:hAnsi="Arial" w:cs="Arial"/>
          <w:sz w:val="22"/>
          <w:szCs w:val="22"/>
        </w:rPr>
      </w:pPr>
      <w:r w:rsidRPr="00C93EB9">
        <w:rPr>
          <w:rFonts w:ascii="Arial" w:hAnsi="Arial" w:cs="Arial"/>
          <w:sz w:val="22"/>
          <w:szCs w:val="22"/>
        </w:rPr>
        <w:t>development of a national operator fleet dataset of registered heavy vehicles</w:t>
      </w:r>
      <w:r w:rsidR="00C93EB9">
        <w:rPr>
          <w:rFonts w:ascii="Arial" w:hAnsi="Arial" w:cs="Arial"/>
          <w:sz w:val="22"/>
          <w:szCs w:val="22"/>
        </w:rPr>
        <w:t>.</w:t>
      </w:r>
    </w:p>
    <w:p w14:paraId="4566CB5B" w14:textId="77777777" w:rsidR="00947FDE" w:rsidRDefault="00947FDE"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947FDE">
        <w:rPr>
          <w:rFonts w:ascii="Arial" w:hAnsi="Arial" w:cs="Arial"/>
          <w:bCs/>
          <w:spacing w:val="-3"/>
          <w:sz w:val="22"/>
          <w:szCs w:val="22"/>
        </w:rPr>
        <w:t>The EOL amendments are the second of three phases to reform HVNL chain of responsibility and EOL provisions, and will contribute to improvements in road safety by requiring executive officers to take positive steps to ensure that their organisation meets its key safety obligations under the HVNL.</w:t>
      </w:r>
    </w:p>
    <w:p w14:paraId="139446D7" w14:textId="77777777" w:rsidR="00FC4F12" w:rsidRPr="00FC4F12" w:rsidRDefault="00FC4F12"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FC4F12">
        <w:rPr>
          <w:rFonts w:ascii="Arial" w:hAnsi="Arial" w:cs="Arial"/>
          <w:bCs/>
          <w:spacing w:val="-3"/>
          <w:sz w:val="22"/>
          <w:szCs w:val="22"/>
        </w:rPr>
        <w:t xml:space="preserve">Amendments to HVNL registration provisions will ensure jurisdictions can continue to perform registration </w:t>
      </w:r>
      <w:r>
        <w:rPr>
          <w:rFonts w:ascii="Arial" w:hAnsi="Arial" w:cs="Arial"/>
          <w:bCs/>
          <w:spacing w:val="-3"/>
          <w:sz w:val="22"/>
          <w:szCs w:val="22"/>
        </w:rPr>
        <w:t xml:space="preserve">related </w:t>
      </w:r>
      <w:r w:rsidRPr="00FC4F12">
        <w:rPr>
          <w:rFonts w:ascii="Arial" w:hAnsi="Arial" w:cs="Arial"/>
          <w:bCs/>
          <w:spacing w:val="-3"/>
          <w:sz w:val="22"/>
          <w:szCs w:val="22"/>
        </w:rPr>
        <w:t xml:space="preserve">functions, and </w:t>
      </w:r>
      <w:r>
        <w:rPr>
          <w:rFonts w:ascii="Arial" w:hAnsi="Arial" w:cs="Arial"/>
          <w:bCs/>
          <w:spacing w:val="-3"/>
          <w:sz w:val="22"/>
          <w:szCs w:val="22"/>
        </w:rPr>
        <w:t>allow the National Heavy Vehicle Regulator</w:t>
      </w:r>
      <w:r w:rsidRPr="00FC4F12">
        <w:rPr>
          <w:rFonts w:ascii="Arial" w:hAnsi="Arial" w:cs="Arial"/>
          <w:bCs/>
          <w:spacing w:val="-3"/>
          <w:sz w:val="22"/>
          <w:szCs w:val="22"/>
        </w:rPr>
        <w:t xml:space="preserve"> access to registration data to perform its functions through a proposed national operator fleet dataset. </w:t>
      </w:r>
    </w:p>
    <w:p w14:paraId="3A6E6558" w14:textId="77777777" w:rsidR="007C279C" w:rsidRPr="00984827" w:rsidRDefault="007C279C"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984827">
        <w:rPr>
          <w:rFonts w:ascii="Arial" w:hAnsi="Arial" w:cs="Arial"/>
          <w:bCs/>
          <w:spacing w:val="-3"/>
          <w:sz w:val="22"/>
          <w:szCs w:val="22"/>
        </w:rPr>
        <w:t>Road safety related amendments will see increases to penalties for driving offences involving death or grievous bodily harm,</w:t>
      </w:r>
      <w:r w:rsidR="00CA0E9C" w:rsidRPr="00984827">
        <w:rPr>
          <w:rFonts w:ascii="Arial" w:hAnsi="Arial" w:cs="Arial"/>
          <w:bCs/>
          <w:spacing w:val="-3"/>
          <w:sz w:val="22"/>
          <w:szCs w:val="22"/>
        </w:rPr>
        <w:t xml:space="preserve"> and </w:t>
      </w:r>
      <w:r w:rsidR="002261FB" w:rsidRPr="00984827">
        <w:rPr>
          <w:rFonts w:ascii="Arial" w:hAnsi="Arial" w:cs="Arial"/>
          <w:bCs/>
          <w:spacing w:val="-3"/>
          <w:sz w:val="22"/>
          <w:szCs w:val="22"/>
        </w:rPr>
        <w:t xml:space="preserve">allow </w:t>
      </w:r>
      <w:r w:rsidR="000F23B5" w:rsidRPr="00984827">
        <w:rPr>
          <w:rFonts w:ascii="Arial" w:hAnsi="Arial" w:cs="Arial"/>
          <w:bCs/>
          <w:spacing w:val="-3"/>
          <w:sz w:val="22"/>
          <w:szCs w:val="22"/>
        </w:rPr>
        <w:t xml:space="preserve">a </w:t>
      </w:r>
      <w:r w:rsidRPr="00984827">
        <w:rPr>
          <w:rFonts w:ascii="Arial" w:hAnsi="Arial" w:cs="Arial"/>
          <w:bCs/>
          <w:spacing w:val="-3"/>
          <w:sz w:val="22"/>
          <w:szCs w:val="22"/>
        </w:rPr>
        <w:t>registered operator of a motor vehicle</w:t>
      </w:r>
      <w:r w:rsidR="004D6797" w:rsidRPr="00984827">
        <w:rPr>
          <w:rFonts w:ascii="Arial" w:hAnsi="Arial" w:cs="Arial"/>
          <w:bCs/>
          <w:spacing w:val="-3"/>
          <w:sz w:val="22"/>
          <w:szCs w:val="22"/>
        </w:rPr>
        <w:t xml:space="preserve"> </w:t>
      </w:r>
      <w:r w:rsidR="002261FB" w:rsidRPr="00984827">
        <w:rPr>
          <w:rFonts w:ascii="Arial" w:hAnsi="Arial" w:cs="Arial"/>
          <w:bCs/>
          <w:spacing w:val="-3"/>
          <w:sz w:val="22"/>
          <w:szCs w:val="22"/>
        </w:rPr>
        <w:t>to be</w:t>
      </w:r>
      <w:r w:rsidRPr="00984827">
        <w:rPr>
          <w:rFonts w:ascii="Arial" w:hAnsi="Arial" w:cs="Arial"/>
          <w:bCs/>
          <w:spacing w:val="-3"/>
          <w:sz w:val="22"/>
          <w:szCs w:val="22"/>
        </w:rPr>
        <w:t xml:space="preserve"> notified of driving offences committed in their vehicle</w:t>
      </w:r>
      <w:r w:rsidR="00CA0E9C" w:rsidRPr="00984827">
        <w:rPr>
          <w:rFonts w:ascii="Arial" w:hAnsi="Arial" w:cs="Arial"/>
          <w:bCs/>
          <w:spacing w:val="-3"/>
          <w:sz w:val="22"/>
          <w:szCs w:val="22"/>
        </w:rPr>
        <w:t>. Other amendments will see t</w:t>
      </w:r>
      <w:r w:rsidRPr="00984827">
        <w:rPr>
          <w:rFonts w:ascii="Arial" w:hAnsi="Arial" w:cs="Arial"/>
          <w:bCs/>
          <w:spacing w:val="-3"/>
          <w:sz w:val="22"/>
          <w:szCs w:val="22"/>
        </w:rPr>
        <w:t>esting pro</w:t>
      </w:r>
      <w:r w:rsidR="00CA0E9C" w:rsidRPr="00984827">
        <w:rPr>
          <w:rFonts w:ascii="Arial" w:hAnsi="Arial" w:cs="Arial"/>
          <w:bCs/>
          <w:spacing w:val="-3"/>
          <w:sz w:val="22"/>
          <w:szCs w:val="22"/>
        </w:rPr>
        <w:t>cedures for drug driving simplified, while</w:t>
      </w:r>
      <w:r w:rsidR="000F23B5" w:rsidRPr="00984827">
        <w:rPr>
          <w:rFonts w:ascii="Arial" w:hAnsi="Arial" w:cs="Arial"/>
          <w:bCs/>
          <w:spacing w:val="-3"/>
          <w:sz w:val="22"/>
          <w:szCs w:val="22"/>
        </w:rPr>
        <w:t xml:space="preserve"> requirements for when a driver must remain at the scene of a crash have been clarified.</w:t>
      </w:r>
    </w:p>
    <w:p w14:paraId="3832C67F" w14:textId="77777777" w:rsidR="00947FDE" w:rsidRPr="00984827" w:rsidRDefault="007C279C"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984827">
        <w:rPr>
          <w:rFonts w:ascii="Arial" w:hAnsi="Arial" w:cs="Arial"/>
          <w:bCs/>
          <w:spacing w:val="-3"/>
          <w:sz w:val="22"/>
          <w:szCs w:val="22"/>
        </w:rPr>
        <w:t xml:space="preserve">Amendments are also being made to </w:t>
      </w:r>
      <w:r w:rsidR="00947FDE" w:rsidRPr="00984827">
        <w:rPr>
          <w:rFonts w:ascii="Arial" w:hAnsi="Arial" w:cs="Arial"/>
          <w:bCs/>
          <w:spacing w:val="-3"/>
          <w:sz w:val="22"/>
          <w:szCs w:val="22"/>
        </w:rPr>
        <w:t xml:space="preserve">improve the customer experience for persons participating in the learner licence online training and assessment program (PrepL) by extending the period a digital photo can be held by the department. </w:t>
      </w:r>
    </w:p>
    <w:p w14:paraId="0EF5D4B3" w14:textId="77777777" w:rsidR="00542D26" w:rsidRPr="00542D26" w:rsidRDefault="00542D26" w:rsidP="00FF7285">
      <w:pPr>
        <w:pStyle w:val="ListParagraph"/>
        <w:numPr>
          <w:ilvl w:val="0"/>
          <w:numId w:val="5"/>
        </w:numPr>
        <w:spacing w:before="240"/>
        <w:ind w:left="357" w:hanging="357"/>
        <w:contextualSpacing w:val="0"/>
        <w:jc w:val="both"/>
        <w:rPr>
          <w:rFonts w:ascii="Arial" w:hAnsi="Arial" w:cs="Arial"/>
          <w:bCs/>
          <w:spacing w:val="-3"/>
          <w:sz w:val="22"/>
          <w:szCs w:val="22"/>
        </w:rPr>
      </w:pPr>
      <w:r w:rsidRPr="00542D26">
        <w:rPr>
          <w:rFonts w:ascii="Arial" w:hAnsi="Arial" w:cs="Arial"/>
          <w:bCs/>
          <w:spacing w:val="-3"/>
          <w:sz w:val="22"/>
          <w:szCs w:val="22"/>
          <w:u w:val="single"/>
        </w:rPr>
        <w:t>Cabinet approved</w:t>
      </w:r>
      <w:r w:rsidRPr="00542D26">
        <w:rPr>
          <w:rFonts w:ascii="Arial" w:hAnsi="Arial" w:cs="Arial"/>
          <w:bCs/>
          <w:spacing w:val="-3"/>
          <w:sz w:val="22"/>
          <w:szCs w:val="22"/>
        </w:rPr>
        <w:t xml:space="preserve"> the introduction of the Heavy Vehicle National Law and Other Legislation Amendment Bill 2018</w:t>
      </w:r>
      <w:r w:rsidR="000056D0">
        <w:rPr>
          <w:rFonts w:ascii="Arial" w:hAnsi="Arial" w:cs="Arial"/>
          <w:bCs/>
          <w:spacing w:val="-3"/>
          <w:sz w:val="22"/>
          <w:szCs w:val="22"/>
        </w:rPr>
        <w:t xml:space="preserve"> into the Legislative Assembly</w:t>
      </w:r>
      <w:r>
        <w:rPr>
          <w:rFonts w:ascii="Arial" w:hAnsi="Arial" w:cs="Arial"/>
          <w:bCs/>
          <w:spacing w:val="-3"/>
          <w:sz w:val="22"/>
          <w:szCs w:val="22"/>
        </w:rPr>
        <w:t>.</w:t>
      </w:r>
    </w:p>
    <w:p w14:paraId="07ED9359" w14:textId="77777777" w:rsidR="00D6589B" w:rsidRPr="00C07656" w:rsidRDefault="00D6589B" w:rsidP="00FF7285">
      <w:pPr>
        <w:pStyle w:val="ListParagraph"/>
        <w:numPr>
          <w:ilvl w:val="0"/>
          <w:numId w:val="5"/>
        </w:numPr>
        <w:spacing w:before="360"/>
        <w:ind w:left="357" w:hanging="357"/>
        <w:contextualSpacing w:val="0"/>
        <w:jc w:val="both"/>
        <w:rPr>
          <w:rFonts w:ascii="Arial" w:hAnsi="Arial" w:cs="Arial"/>
          <w:sz w:val="22"/>
          <w:szCs w:val="22"/>
        </w:rPr>
      </w:pPr>
      <w:r w:rsidRPr="00C07656">
        <w:rPr>
          <w:rFonts w:ascii="Arial" w:hAnsi="Arial" w:cs="Arial"/>
          <w:i/>
          <w:sz w:val="22"/>
          <w:szCs w:val="22"/>
          <w:u w:val="single"/>
        </w:rPr>
        <w:t>Attachments</w:t>
      </w:r>
    </w:p>
    <w:p w14:paraId="403A7946" w14:textId="77777777" w:rsidR="00D6589B" w:rsidRPr="00454023" w:rsidRDefault="00B3049B" w:rsidP="00D6589B">
      <w:pPr>
        <w:numPr>
          <w:ilvl w:val="0"/>
          <w:numId w:val="2"/>
        </w:numPr>
        <w:spacing w:before="120"/>
        <w:ind w:left="811"/>
        <w:jc w:val="both"/>
        <w:rPr>
          <w:rFonts w:ascii="Arial" w:hAnsi="Arial" w:cs="Arial"/>
          <w:sz w:val="22"/>
          <w:szCs w:val="22"/>
        </w:rPr>
      </w:pPr>
      <w:hyperlink r:id="rId7" w:history="1">
        <w:r w:rsidR="00947FDE" w:rsidRPr="007C0D8A">
          <w:rPr>
            <w:rStyle w:val="Hyperlink"/>
            <w:rFonts w:ascii="Arial" w:hAnsi="Arial" w:cs="Arial"/>
            <w:sz w:val="22"/>
            <w:szCs w:val="22"/>
          </w:rPr>
          <w:t>Heavy Vehicle National Law and Other Legislation Amendment Bill 2018</w:t>
        </w:r>
      </w:hyperlink>
    </w:p>
    <w:p w14:paraId="1E4B5842" w14:textId="77777777" w:rsidR="00097F07" w:rsidRPr="00F17D64" w:rsidRDefault="00B3049B" w:rsidP="00F17D64">
      <w:pPr>
        <w:numPr>
          <w:ilvl w:val="0"/>
          <w:numId w:val="2"/>
        </w:numPr>
        <w:spacing w:before="120"/>
        <w:ind w:left="811"/>
        <w:jc w:val="both"/>
        <w:rPr>
          <w:rFonts w:ascii="Arial" w:hAnsi="Arial" w:cs="Arial"/>
          <w:sz w:val="22"/>
          <w:szCs w:val="22"/>
        </w:rPr>
      </w:pPr>
      <w:hyperlink r:id="rId8" w:history="1">
        <w:r w:rsidR="00FF7285" w:rsidRPr="007C0D8A">
          <w:rPr>
            <w:rStyle w:val="Hyperlink"/>
            <w:rFonts w:ascii="Arial" w:hAnsi="Arial" w:cs="Arial"/>
            <w:sz w:val="22"/>
            <w:szCs w:val="22"/>
          </w:rPr>
          <w:t>Explanatory Notes</w:t>
        </w:r>
      </w:hyperlink>
    </w:p>
    <w:sectPr w:rsidR="00097F07" w:rsidRPr="00F17D64" w:rsidSect="00F17D6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40DEA" w14:textId="77777777" w:rsidR="00173A87" w:rsidRDefault="00173A87" w:rsidP="00D6589B">
      <w:r>
        <w:separator/>
      </w:r>
    </w:p>
  </w:endnote>
  <w:endnote w:type="continuationSeparator" w:id="0">
    <w:p w14:paraId="2BF88D81" w14:textId="77777777" w:rsidR="00173A87" w:rsidRDefault="00173A8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5B00C" w14:textId="77777777" w:rsidR="00173A87" w:rsidRDefault="00173A87" w:rsidP="00D6589B">
      <w:r>
        <w:separator/>
      </w:r>
    </w:p>
  </w:footnote>
  <w:footnote w:type="continuationSeparator" w:id="0">
    <w:p w14:paraId="69CCC163" w14:textId="77777777" w:rsidR="00173A87" w:rsidRDefault="00173A87"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F6D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C3C61D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38300F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76F3E">
      <w:rPr>
        <w:rFonts w:ascii="Arial" w:hAnsi="Arial" w:cs="Arial"/>
        <w:b/>
        <w:color w:val="auto"/>
        <w:sz w:val="22"/>
        <w:szCs w:val="22"/>
        <w:lang w:eastAsia="en-US"/>
      </w:rPr>
      <w:t>February 2018</w:t>
    </w:r>
  </w:p>
  <w:p w14:paraId="33C93862" w14:textId="77777777" w:rsidR="00CB1501" w:rsidRDefault="00647B49" w:rsidP="00D6589B">
    <w:pPr>
      <w:pStyle w:val="Header"/>
      <w:spacing w:before="120"/>
      <w:rPr>
        <w:rFonts w:ascii="Arial" w:hAnsi="Arial" w:cs="Arial"/>
        <w:b/>
        <w:sz w:val="22"/>
        <w:szCs w:val="22"/>
        <w:u w:val="single"/>
      </w:rPr>
    </w:pPr>
    <w:r>
      <w:rPr>
        <w:rFonts w:ascii="Arial" w:hAnsi="Arial" w:cs="Arial"/>
        <w:b/>
        <w:sz w:val="22"/>
        <w:szCs w:val="22"/>
        <w:u w:val="single"/>
      </w:rPr>
      <w:t>Heavy Vehicle National Law and Other Legislation Amendment Bill 2018</w:t>
    </w:r>
  </w:p>
  <w:p w14:paraId="4984DEF8"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964AFA">
      <w:rPr>
        <w:rFonts w:ascii="Arial" w:hAnsi="Arial" w:cs="Arial"/>
        <w:b/>
        <w:sz w:val="22"/>
        <w:szCs w:val="22"/>
        <w:u w:val="single"/>
      </w:rPr>
      <w:t xml:space="preserve"> for </w:t>
    </w:r>
    <w:r w:rsidR="00647B49">
      <w:rPr>
        <w:rFonts w:ascii="Arial" w:hAnsi="Arial" w:cs="Arial"/>
        <w:b/>
        <w:sz w:val="22"/>
        <w:szCs w:val="22"/>
        <w:u w:val="single"/>
      </w:rPr>
      <w:t>Transport and Main Roads</w:t>
    </w:r>
    <w:r w:rsidR="00964AFA">
      <w:rPr>
        <w:rFonts w:ascii="Arial" w:hAnsi="Arial" w:cs="Arial"/>
        <w:b/>
        <w:sz w:val="22"/>
        <w:szCs w:val="22"/>
        <w:u w:val="single"/>
      </w:rPr>
      <w:t xml:space="preserve"> </w:t>
    </w:r>
  </w:p>
  <w:p w14:paraId="096AA1F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7E37"/>
    <w:multiLevelType w:val="hybridMultilevel"/>
    <w:tmpl w:val="AC7C9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282814"/>
    <w:multiLevelType w:val="multilevel"/>
    <w:tmpl w:val="165C2924"/>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2F3B14D3"/>
    <w:multiLevelType w:val="hybridMultilevel"/>
    <w:tmpl w:val="25325A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856E664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056D0"/>
    <w:rsid w:val="00076F3E"/>
    <w:rsid w:val="00080F8F"/>
    <w:rsid w:val="00097F07"/>
    <w:rsid w:val="000F23B5"/>
    <w:rsid w:val="0010384C"/>
    <w:rsid w:val="00114869"/>
    <w:rsid w:val="00122841"/>
    <w:rsid w:val="00173A87"/>
    <w:rsid w:val="00174117"/>
    <w:rsid w:val="001A7FB0"/>
    <w:rsid w:val="001E7EC9"/>
    <w:rsid w:val="001F7153"/>
    <w:rsid w:val="002261FB"/>
    <w:rsid w:val="002279C7"/>
    <w:rsid w:val="00255F1A"/>
    <w:rsid w:val="00274BA9"/>
    <w:rsid w:val="00295CB0"/>
    <w:rsid w:val="003A3BDD"/>
    <w:rsid w:val="003A55FC"/>
    <w:rsid w:val="003B6870"/>
    <w:rsid w:val="00431C71"/>
    <w:rsid w:val="004327CE"/>
    <w:rsid w:val="00454023"/>
    <w:rsid w:val="004C53E4"/>
    <w:rsid w:val="004D6797"/>
    <w:rsid w:val="004F6202"/>
    <w:rsid w:val="00501C66"/>
    <w:rsid w:val="00515A0B"/>
    <w:rsid w:val="00542D26"/>
    <w:rsid w:val="00550873"/>
    <w:rsid w:val="005F08F1"/>
    <w:rsid w:val="00614E76"/>
    <w:rsid w:val="006218B7"/>
    <w:rsid w:val="00647B49"/>
    <w:rsid w:val="006F40AB"/>
    <w:rsid w:val="00715ABD"/>
    <w:rsid w:val="007265D0"/>
    <w:rsid w:val="00732E22"/>
    <w:rsid w:val="00737E91"/>
    <w:rsid w:val="00741C20"/>
    <w:rsid w:val="00767A89"/>
    <w:rsid w:val="007C0D8A"/>
    <w:rsid w:val="007C279C"/>
    <w:rsid w:val="007F44F4"/>
    <w:rsid w:val="00904077"/>
    <w:rsid w:val="00937A4A"/>
    <w:rsid w:val="00947FDE"/>
    <w:rsid w:val="00964AFA"/>
    <w:rsid w:val="00984827"/>
    <w:rsid w:val="009861FA"/>
    <w:rsid w:val="009A56FE"/>
    <w:rsid w:val="009E13B8"/>
    <w:rsid w:val="00A32541"/>
    <w:rsid w:val="00AA4DE7"/>
    <w:rsid w:val="00B3049B"/>
    <w:rsid w:val="00B40B08"/>
    <w:rsid w:val="00B95D0A"/>
    <w:rsid w:val="00BA5F3A"/>
    <w:rsid w:val="00BA6EB5"/>
    <w:rsid w:val="00BE622F"/>
    <w:rsid w:val="00C75E67"/>
    <w:rsid w:val="00C93EB9"/>
    <w:rsid w:val="00CA0E9C"/>
    <w:rsid w:val="00CB1501"/>
    <w:rsid w:val="00CD7A50"/>
    <w:rsid w:val="00CE7D17"/>
    <w:rsid w:val="00CF0D8A"/>
    <w:rsid w:val="00D2242E"/>
    <w:rsid w:val="00D6589B"/>
    <w:rsid w:val="00DB448A"/>
    <w:rsid w:val="00DF4666"/>
    <w:rsid w:val="00E10E08"/>
    <w:rsid w:val="00F02AA1"/>
    <w:rsid w:val="00F17D64"/>
    <w:rsid w:val="00F45B99"/>
    <w:rsid w:val="00F52B7A"/>
    <w:rsid w:val="00F61C13"/>
    <w:rsid w:val="00F63670"/>
    <w:rsid w:val="00F77CE0"/>
    <w:rsid w:val="00F9277C"/>
    <w:rsid w:val="00F93615"/>
    <w:rsid w:val="00FC4F12"/>
    <w:rsid w:val="00FF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0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CabinetNumberListLevel1">
    <w:name w:val="Cabinet_Number List (Level 1)"/>
    <w:basedOn w:val="Normal"/>
    <w:rsid w:val="001A7FB0"/>
    <w:pPr>
      <w:keepLines/>
      <w:spacing w:after="120" w:line="320" w:lineRule="exact"/>
      <w:jc w:val="both"/>
    </w:pPr>
    <w:rPr>
      <w:color w:val="auto"/>
      <w:sz w:val="22"/>
      <w:lang w:eastAsia="en-US"/>
    </w:rPr>
  </w:style>
  <w:style w:type="paragraph" w:styleId="BodyText">
    <w:name w:val="Body Text"/>
    <w:basedOn w:val="Normal"/>
    <w:link w:val="BodyTextChar"/>
    <w:uiPriority w:val="99"/>
    <w:unhideWhenUsed/>
    <w:rsid w:val="00542D26"/>
    <w:pPr>
      <w:spacing w:after="120" w:line="300" w:lineRule="atLeast"/>
    </w:pPr>
    <w:rPr>
      <w:rFonts w:ascii="Arial" w:eastAsia="Calibri" w:hAnsi="Arial" w:cs="Arial"/>
      <w:color w:val="auto"/>
      <w:sz w:val="22"/>
      <w:szCs w:val="22"/>
      <w:lang w:eastAsia="en-US"/>
    </w:rPr>
  </w:style>
  <w:style w:type="character" w:customStyle="1" w:styleId="BodyTextChar">
    <w:name w:val="Body Text Char"/>
    <w:link w:val="BodyText"/>
    <w:uiPriority w:val="99"/>
    <w:rsid w:val="00542D26"/>
    <w:rPr>
      <w:rFonts w:ascii="Arial" w:hAnsi="Arial" w:cs="Arial"/>
      <w:sz w:val="22"/>
      <w:szCs w:val="22"/>
      <w:lang w:eastAsia="en-US"/>
    </w:rPr>
  </w:style>
  <w:style w:type="character" w:styleId="Hyperlink">
    <w:name w:val="Hyperlink"/>
    <w:uiPriority w:val="99"/>
    <w:unhideWhenUsed/>
    <w:rsid w:val="006F40AB"/>
    <w:rPr>
      <w:color w:val="0563C1"/>
      <w:u w:val="single"/>
    </w:rPr>
  </w:style>
  <w:style w:type="character" w:styleId="FollowedHyperlink">
    <w:name w:val="FollowedHyperlink"/>
    <w:uiPriority w:val="99"/>
    <w:semiHidden/>
    <w:unhideWhenUsed/>
    <w:rsid w:val="006F40AB"/>
    <w:rPr>
      <w:color w:val="954F72"/>
      <w:u w:val="single"/>
    </w:rPr>
  </w:style>
  <w:style w:type="paragraph" w:styleId="ListParagraph">
    <w:name w:val="List Paragraph"/>
    <w:basedOn w:val="Normal"/>
    <w:uiPriority w:val="34"/>
    <w:qFormat/>
    <w:rsid w:val="00FF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3</TotalTime>
  <Pages>1</Pages>
  <Words>342</Words>
  <Characters>1964</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2300</CharactersWithSpaces>
  <SharedDoc>false</SharedDoc>
  <HyperlinkBase>https://www.cabinet.qld.gov.au/documents/2018/Feb/HeavVehBill/</HyperlinkBase>
  <HLinks>
    <vt:vector size="12" baseType="variant">
      <vt:variant>
        <vt:i4>5308487</vt:i4>
      </vt:variant>
      <vt:variant>
        <vt:i4>3</vt:i4>
      </vt:variant>
      <vt:variant>
        <vt:i4>0</vt:i4>
      </vt:variant>
      <vt:variant>
        <vt:i4>5</vt:i4>
      </vt:variant>
      <vt:variant>
        <vt:lpwstr>http://www.parliament.qld.gov.au/Documents/TableOffice/TabledPapers/2018/5618T181.pdf</vt:lpwstr>
      </vt:variant>
      <vt:variant>
        <vt:lpwstr/>
      </vt:variant>
      <vt:variant>
        <vt:i4>5308486</vt:i4>
      </vt:variant>
      <vt:variant>
        <vt:i4>0</vt:i4>
      </vt:variant>
      <vt:variant>
        <vt:i4>0</vt:i4>
      </vt:variant>
      <vt:variant>
        <vt:i4>5</vt:i4>
      </vt:variant>
      <vt:variant>
        <vt:lpwstr>http://www.parliament.qld.gov.au/Documents/TableOffice/TabledPapers/2018/5618T180.pdf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2016-10-24T02:36:00Z</cp:lastPrinted>
  <dcterms:created xsi:type="dcterms:W3CDTF">2018-02-22T06:50:00Z</dcterms:created>
  <dcterms:modified xsi:type="dcterms:W3CDTF">2019-12-11T09:11:00Z</dcterms:modified>
  <cp:category>Transport,Safety,Legislation</cp:category>
</cp:coreProperties>
</file>